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4220B4" w:rsidRPr="004220B4" w:rsidRDefault="00872BCF" w:rsidP="004220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4220B4" w:rsidRPr="004220B4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 в сфере пробации </w:t>
      </w:r>
    </w:p>
    <w:p w:rsidR="008B7C38" w:rsidRPr="00B17D56" w:rsidRDefault="004220B4" w:rsidP="004220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220B4">
        <w:rPr>
          <w:rFonts w:ascii="PT Astra Serif" w:hAnsi="PT Astra Serif"/>
          <w:b/>
          <w:sz w:val="28"/>
          <w:szCs w:val="28"/>
        </w:rPr>
        <w:t>на территории Ульяновской области</w:t>
      </w:r>
      <w:r w:rsidR="00872BCF" w:rsidRPr="00872BCF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220B4" w:rsidRDefault="004220B4" w:rsidP="00433981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 1 января 202</w:t>
      </w:r>
      <w:r w:rsidR="00E84C4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года вступил в силу </w:t>
      </w:r>
      <w:r w:rsidR="00E84C43">
        <w:rPr>
          <w:rFonts w:ascii="PT Astra Serif" w:hAnsi="PT Astra Serif"/>
          <w:sz w:val="28"/>
          <w:szCs w:val="28"/>
        </w:rPr>
        <w:t>в полном объеме</w:t>
      </w:r>
      <w:r>
        <w:rPr>
          <w:rFonts w:ascii="PT Astra Serif" w:hAnsi="PT Astra Serif"/>
          <w:sz w:val="28"/>
          <w:szCs w:val="28"/>
        </w:rPr>
        <w:t xml:space="preserve"> </w:t>
      </w:r>
      <w:r w:rsidRPr="004220B4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ый</w:t>
      </w:r>
      <w:r w:rsidRPr="004220B4">
        <w:rPr>
          <w:rFonts w:ascii="PT Astra Serif" w:hAnsi="PT Astra Serif"/>
          <w:sz w:val="28"/>
          <w:szCs w:val="28"/>
        </w:rPr>
        <w:t xml:space="preserve"> закон от 06.02.2023 № 10-ФЗ «О пробации в Российской Федерации»</w:t>
      </w:r>
      <w:r>
        <w:rPr>
          <w:rFonts w:ascii="PT Astra Serif" w:hAnsi="PT Astra Serif"/>
          <w:sz w:val="28"/>
          <w:szCs w:val="28"/>
        </w:rPr>
        <w:t xml:space="preserve">, </w:t>
      </w:r>
      <w:r w:rsidR="00C247FF" w:rsidRPr="00C247FF">
        <w:rPr>
          <w:rFonts w:ascii="PT Astra Serif" w:hAnsi="PT Astra Serif"/>
          <w:sz w:val="28"/>
          <w:szCs w:val="28"/>
        </w:rPr>
        <w:t>регулиру</w:t>
      </w:r>
      <w:r w:rsidR="00C247FF">
        <w:rPr>
          <w:rFonts w:ascii="PT Astra Serif" w:hAnsi="PT Astra Serif"/>
          <w:sz w:val="28"/>
          <w:szCs w:val="28"/>
        </w:rPr>
        <w:t>ющий</w:t>
      </w:r>
      <w:r w:rsidR="00C247FF" w:rsidRPr="00C247FF">
        <w:rPr>
          <w:rFonts w:ascii="PT Astra Serif" w:hAnsi="PT Astra Serif"/>
          <w:sz w:val="28"/>
          <w:szCs w:val="28"/>
        </w:rPr>
        <w:t xml:space="preserve"> общественные отношения, возникающие в сфере организации и функционирования пробации в Российской Федерации, в том числе определя</w:t>
      </w:r>
      <w:r w:rsidR="00C247FF">
        <w:rPr>
          <w:rFonts w:ascii="PT Astra Serif" w:hAnsi="PT Astra Serif"/>
          <w:sz w:val="28"/>
          <w:szCs w:val="28"/>
        </w:rPr>
        <w:t>ющий</w:t>
      </w:r>
      <w:r w:rsidR="00C247FF" w:rsidRPr="00C247FF">
        <w:rPr>
          <w:rFonts w:ascii="PT Astra Serif" w:hAnsi="PT Astra Serif"/>
          <w:sz w:val="28"/>
          <w:szCs w:val="28"/>
        </w:rPr>
        <w:t xml:space="preserve"> цели, задачи и принципы пробации, правовое положение лиц, в отношении которых применяется пробация, направления деятельности и полномочия субъектов пробации в Российской Федерации</w:t>
      </w:r>
      <w:r w:rsidR="00C247FF">
        <w:rPr>
          <w:rFonts w:ascii="PT Astra Serif" w:hAnsi="PT Astra Serif"/>
          <w:sz w:val="28"/>
          <w:szCs w:val="28"/>
        </w:rPr>
        <w:t>.</w:t>
      </w:r>
    </w:p>
    <w:p w:rsidR="00C247FF" w:rsidRDefault="00B97C9E" w:rsidP="00433981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Согласно статье 2 указанного Федерального закона п</w:t>
      </w:r>
      <w:r w:rsidRPr="00B97C9E">
        <w:rPr>
          <w:rFonts w:ascii="PT Astra Serif" w:hAnsi="PT Astra Serif"/>
          <w:sz w:val="28"/>
          <w:szCs w:val="28"/>
        </w:rPr>
        <w:t xml:space="preserve">равовую основу регулирования общественных отношений в сфере пробации составляют Конституция Российской Федерации, общепризнанные принципы и нормы международного права, международные договоры Российской Федерации, </w:t>
      </w:r>
      <w:r>
        <w:rPr>
          <w:rFonts w:ascii="PT Astra Serif" w:hAnsi="PT Astra Serif"/>
          <w:sz w:val="28"/>
          <w:szCs w:val="28"/>
        </w:rPr>
        <w:t>названный</w:t>
      </w:r>
      <w:r w:rsidRPr="00B97C9E">
        <w:rPr>
          <w:rFonts w:ascii="PT Astra Serif" w:hAnsi="PT Astra Serif"/>
          <w:sz w:val="28"/>
          <w:szCs w:val="28"/>
        </w:rPr>
        <w:t xml:space="preserve"> Федеральный закон, другие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власти, законы и иные нормативные правовые акты субъектов Российской Федерации, содержащие нормы, регулирующие отношения в сфере реализации прав осужденных и лиц, отбывших уголовные наказания.</w:t>
      </w:r>
    </w:p>
    <w:p w:rsidR="00B454C6" w:rsidRDefault="00B454C6" w:rsidP="00B454C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законопроект </w:t>
      </w:r>
      <w:r w:rsidRPr="00B454C6">
        <w:rPr>
          <w:rFonts w:ascii="PT Astra Serif" w:hAnsi="PT Astra Serif"/>
          <w:sz w:val="28"/>
          <w:szCs w:val="28"/>
        </w:rPr>
        <w:t>«О правовом регулировании отдельных вопросов в сфере пробации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разработан Управлением Минюста России по Ульяновской области в целях реализации предоставленного субъектам Российской Федерации </w:t>
      </w:r>
      <w:r w:rsidRPr="00B454C6">
        <w:rPr>
          <w:rFonts w:ascii="PT Astra Serif" w:hAnsi="PT Astra Serif"/>
          <w:sz w:val="28"/>
          <w:szCs w:val="28"/>
        </w:rPr>
        <w:t>Федеральны</w:t>
      </w:r>
      <w:r>
        <w:rPr>
          <w:rFonts w:ascii="PT Astra Serif" w:hAnsi="PT Astra Serif"/>
          <w:sz w:val="28"/>
          <w:szCs w:val="28"/>
        </w:rPr>
        <w:t>м</w:t>
      </w:r>
      <w:r w:rsidRPr="00B454C6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B454C6">
        <w:rPr>
          <w:rFonts w:ascii="PT Astra Serif" w:hAnsi="PT Astra Serif"/>
          <w:sz w:val="28"/>
          <w:szCs w:val="28"/>
        </w:rPr>
        <w:t xml:space="preserve"> от 06.02.2023 № 10-ФЗ</w:t>
      </w:r>
      <w:r w:rsidR="008A0626">
        <w:rPr>
          <w:rFonts w:ascii="PT Astra Serif" w:hAnsi="PT Astra Serif"/>
          <w:sz w:val="28"/>
          <w:szCs w:val="28"/>
        </w:rPr>
        <w:t xml:space="preserve"> права осуществления нормативного регулирования отношений в сфере пробации.</w:t>
      </w:r>
    </w:p>
    <w:p w:rsidR="008A0626" w:rsidRDefault="008A0626" w:rsidP="00AE7370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A0626">
        <w:rPr>
          <w:rFonts w:ascii="PT Astra Serif" w:hAnsi="PT Astra Serif"/>
          <w:sz w:val="28"/>
          <w:szCs w:val="28"/>
        </w:rPr>
        <w:t>С учетом того, что внедрение пробации носит межотраслевой характер и возлагается не только на ФСИН</w:t>
      </w:r>
      <w:r w:rsidR="005D097C">
        <w:rPr>
          <w:rFonts w:ascii="PT Astra Serif" w:hAnsi="PT Astra Serif"/>
          <w:sz w:val="28"/>
          <w:szCs w:val="28"/>
        </w:rPr>
        <w:t xml:space="preserve"> России</w:t>
      </w:r>
      <w:bookmarkStart w:id="0" w:name="_GoBack"/>
      <w:bookmarkEnd w:id="0"/>
      <w:r w:rsidRPr="008A0626">
        <w:rPr>
          <w:rFonts w:ascii="PT Astra Serif" w:hAnsi="PT Astra Serif"/>
          <w:sz w:val="28"/>
          <w:szCs w:val="28"/>
        </w:rPr>
        <w:t>, но и на исполнительные органы субъектов Российской Федерации, в законопроекте предусмотре</w:t>
      </w:r>
      <w:r>
        <w:rPr>
          <w:rFonts w:ascii="PT Astra Serif" w:hAnsi="PT Astra Serif"/>
          <w:sz w:val="28"/>
          <w:szCs w:val="28"/>
        </w:rPr>
        <w:t>ны</w:t>
      </w:r>
      <w:r w:rsidRPr="008A0626">
        <w:rPr>
          <w:rFonts w:ascii="PT Astra Serif" w:hAnsi="PT Astra Serif"/>
          <w:sz w:val="28"/>
          <w:szCs w:val="28"/>
        </w:rPr>
        <w:t xml:space="preserve"> полномочия </w:t>
      </w:r>
      <w:r w:rsidR="00495C1E">
        <w:rPr>
          <w:rFonts w:ascii="PT Astra Serif" w:hAnsi="PT Astra Serif"/>
          <w:sz w:val="28"/>
          <w:szCs w:val="28"/>
        </w:rPr>
        <w:t xml:space="preserve">и права в сфере пробации Правительства области, права </w:t>
      </w:r>
      <w:r w:rsidRPr="008A0626">
        <w:rPr>
          <w:rFonts w:ascii="PT Astra Serif" w:hAnsi="PT Astra Serif"/>
          <w:sz w:val="28"/>
          <w:szCs w:val="28"/>
        </w:rPr>
        <w:t xml:space="preserve">исполнительных органов области, являющихся субъектами пробации, </w:t>
      </w:r>
      <w:r>
        <w:rPr>
          <w:rFonts w:ascii="PT Astra Serif" w:hAnsi="PT Astra Serif"/>
          <w:sz w:val="28"/>
          <w:szCs w:val="28"/>
        </w:rPr>
        <w:t xml:space="preserve">а также </w:t>
      </w:r>
      <w:r w:rsidR="00AE7370">
        <w:rPr>
          <w:rFonts w:ascii="PT Astra Serif" w:hAnsi="PT Astra Serif"/>
          <w:sz w:val="28"/>
          <w:szCs w:val="28"/>
        </w:rPr>
        <w:t>д</w:t>
      </w:r>
      <w:r w:rsidR="00AE7370" w:rsidRPr="00AE7370">
        <w:rPr>
          <w:rFonts w:ascii="PT Astra Serif" w:hAnsi="PT Astra Serif"/>
          <w:sz w:val="28"/>
          <w:szCs w:val="28"/>
        </w:rPr>
        <w:t>ополнительные формы государственной поддержки лиц, в отношении которых применяется пробация,</w:t>
      </w:r>
      <w:r w:rsidR="00AE7370">
        <w:rPr>
          <w:rFonts w:ascii="PT Astra Serif" w:hAnsi="PT Astra Serif"/>
          <w:sz w:val="28"/>
          <w:szCs w:val="28"/>
        </w:rPr>
        <w:t xml:space="preserve"> </w:t>
      </w:r>
      <w:r w:rsidR="00AE7370" w:rsidRPr="00AE7370">
        <w:rPr>
          <w:rFonts w:ascii="PT Astra Serif" w:hAnsi="PT Astra Serif"/>
          <w:sz w:val="28"/>
          <w:szCs w:val="28"/>
        </w:rPr>
        <w:t xml:space="preserve">и </w:t>
      </w:r>
      <w:r w:rsidR="009701C5">
        <w:rPr>
          <w:rFonts w:ascii="PT Astra Serif" w:hAnsi="PT Astra Serif"/>
          <w:sz w:val="28"/>
          <w:szCs w:val="28"/>
        </w:rPr>
        <w:t>организаций оборонно-промышленного комплекса</w:t>
      </w:r>
      <w:r w:rsidR="00AE7370" w:rsidRPr="00AE7370">
        <w:rPr>
          <w:rFonts w:ascii="PT Astra Serif" w:hAnsi="PT Astra Serif"/>
          <w:sz w:val="28"/>
          <w:szCs w:val="28"/>
        </w:rPr>
        <w:t>, привлекающих труд лиц, освобождённых из учреждений, исполняющих наказание в виде лишения свободы и принудительных работ</w:t>
      </w:r>
      <w:r w:rsidR="00AE7370">
        <w:rPr>
          <w:rFonts w:ascii="PT Astra Serif" w:hAnsi="PT Astra Serif"/>
          <w:sz w:val="28"/>
          <w:szCs w:val="28"/>
        </w:rPr>
        <w:t>.</w:t>
      </w:r>
    </w:p>
    <w:p w:rsidR="00F22C42" w:rsidRDefault="00F22C42" w:rsidP="00AE7370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 разработан заместителем начальника Управления Минюста России по Ульяновской области О.В. Пименовой.</w:t>
      </w:r>
    </w:p>
    <w:p w:rsidR="00AE7370" w:rsidRDefault="00AE7370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51336F" w:rsidRDefault="0051336F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="00D175D3"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6C17F6" w:rsidRDefault="00D175D3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 w:rsidR="0051336F">
        <w:rPr>
          <w:rFonts w:ascii="PT Astra Serif" w:hAnsi="PT Astra Serif"/>
          <w:b/>
          <w:sz w:val="28"/>
          <w:szCs w:val="28"/>
        </w:rPr>
        <w:t xml:space="preserve"> </w:t>
      </w:r>
      <w:r w:rsidR="006C17F6">
        <w:rPr>
          <w:rFonts w:ascii="PT Astra Serif" w:hAnsi="PT Astra Serif"/>
          <w:b/>
          <w:sz w:val="28"/>
          <w:szCs w:val="28"/>
        </w:rPr>
        <w:t xml:space="preserve">Минюста России </w:t>
      </w:r>
    </w:p>
    <w:p w:rsidR="001309DC" w:rsidRPr="00433981" w:rsidRDefault="006C17F6" w:rsidP="00433981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D175D3">
        <w:rPr>
          <w:rFonts w:ascii="PT Astra Serif" w:hAnsi="PT Astra Serif"/>
          <w:b/>
          <w:sz w:val="28"/>
          <w:szCs w:val="28"/>
        </w:rPr>
        <w:t xml:space="preserve">                      </w:t>
      </w:r>
      <w:r w:rsidR="0051336F">
        <w:rPr>
          <w:rFonts w:ascii="PT Astra Serif" w:hAnsi="PT Astra Serif"/>
          <w:b/>
          <w:sz w:val="28"/>
          <w:szCs w:val="28"/>
        </w:rPr>
        <w:t>О</w:t>
      </w:r>
      <w:r w:rsidR="00D175D3" w:rsidRPr="00D175D3">
        <w:rPr>
          <w:rFonts w:ascii="PT Astra Serif" w:hAnsi="PT Astra Serif"/>
          <w:b/>
          <w:sz w:val="28"/>
          <w:szCs w:val="28"/>
        </w:rPr>
        <w:t>.</w:t>
      </w:r>
      <w:r w:rsidR="0051336F">
        <w:rPr>
          <w:rFonts w:ascii="PT Astra Serif" w:hAnsi="PT Astra Serif"/>
          <w:b/>
          <w:sz w:val="28"/>
          <w:szCs w:val="28"/>
        </w:rPr>
        <w:t>В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. </w:t>
      </w:r>
      <w:r w:rsidR="0051336F">
        <w:rPr>
          <w:rFonts w:ascii="PT Astra Serif" w:hAnsi="PT Astra Serif"/>
          <w:b/>
          <w:sz w:val="28"/>
          <w:szCs w:val="28"/>
        </w:rPr>
        <w:t>Пименова</w:t>
      </w:r>
    </w:p>
    <w:sectPr w:rsidR="001309DC" w:rsidRPr="00433981" w:rsidSect="006A5258">
      <w:head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37" w:rsidRDefault="00F47337" w:rsidP="000423B0">
      <w:pPr>
        <w:spacing w:after="0" w:line="240" w:lineRule="auto"/>
      </w:pPr>
      <w:r>
        <w:separator/>
      </w:r>
    </w:p>
  </w:endnote>
  <w:endnote w:type="continuationSeparator" w:id="0">
    <w:p w:rsidR="00F47337" w:rsidRDefault="00F47337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37" w:rsidRDefault="00F47337" w:rsidP="000423B0">
      <w:pPr>
        <w:spacing w:after="0" w:line="240" w:lineRule="auto"/>
      </w:pPr>
      <w:r>
        <w:separator/>
      </w:r>
    </w:p>
  </w:footnote>
  <w:footnote w:type="continuationSeparator" w:id="0">
    <w:p w:rsidR="00F47337" w:rsidRDefault="00F47337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E0320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9701C5">
          <w:rPr>
            <w:rFonts w:ascii="PT Astra Serif" w:hAnsi="PT Astra Serif"/>
            <w:noProof/>
            <w:sz w:val="28"/>
            <w:szCs w:val="28"/>
          </w:rPr>
          <w:t>2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3"/>
    <w:rsid w:val="00034BBF"/>
    <w:rsid w:val="000423B0"/>
    <w:rsid w:val="00050D2E"/>
    <w:rsid w:val="000A6EE6"/>
    <w:rsid w:val="000E317C"/>
    <w:rsid w:val="00110492"/>
    <w:rsid w:val="001309DC"/>
    <w:rsid w:val="00160814"/>
    <w:rsid w:val="00212974"/>
    <w:rsid w:val="0026689F"/>
    <w:rsid w:val="0030363F"/>
    <w:rsid w:val="00325E29"/>
    <w:rsid w:val="00397376"/>
    <w:rsid w:val="003B4820"/>
    <w:rsid w:val="004220B4"/>
    <w:rsid w:val="00433981"/>
    <w:rsid w:val="004424EF"/>
    <w:rsid w:val="00495C1E"/>
    <w:rsid w:val="0051336F"/>
    <w:rsid w:val="00536544"/>
    <w:rsid w:val="005670CF"/>
    <w:rsid w:val="005C7E1A"/>
    <w:rsid w:val="005D097C"/>
    <w:rsid w:val="005D2F73"/>
    <w:rsid w:val="00655063"/>
    <w:rsid w:val="006A5258"/>
    <w:rsid w:val="006C17F6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A0626"/>
    <w:rsid w:val="008B7C38"/>
    <w:rsid w:val="008C7748"/>
    <w:rsid w:val="008E5DF5"/>
    <w:rsid w:val="00924CE8"/>
    <w:rsid w:val="00933584"/>
    <w:rsid w:val="009416FC"/>
    <w:rsid w:val="00943B5C"/>
    <w:rsid w:val="009701C5"/>
    <w:rsid w:val="00A401B0"/>
    <w:rsid w:val="00A44E0C"/>
    <w:rsid w:val="00AE7370"/>
    <w:rsid w:val="00B17D56"/>
    <w:rsid w:val="00B22269"/>
    <w:rsid w:val="00B2477E"/>
    <w:rsid w:val="00B33496"/>
    <w:rsid w:val="00B454C6"/>
    <w:rsid w:val="00B97C9E"/>
    <w:rsid w:val="00C0550F"/>
    <w:rsid w:val="00C0599C"/>
    <w:rsid w:val="00C247FF"/>
    <w:rsid w:val="00C34E37"/>
    <w:rsid w:val="00C8035D"/>
    <w:rsid w:val="00CE486A"/>
    <w:rsid w:val="00CF0F10"/>
    <w:rsid w:val="00CF286B"/>
    <w:rsid w:val="00CF5CBD"/>
    <w:rsid w:val="00D006C1"/>
    <w:rsid w:val="00D133FC"/>
    <w:rsid w:val="00D175D3"/>
    <w:rsid w:val="00D35356"/>
    <w:rsid w:val="00D71E28"/>
    <w:rsid w:val="00D92BAE"/>
    <w:rsid w:val="00DE6F46"/>
    <w:rsid w:val="00DF653D"/>
    <w:rsid w:val="00E03202"/>
    <w:rsid w:val="00E139E9"/>
    <w:rsid w:val="00E1660B"/>
    <w:rsid w:val="00E84C43"/>
    <w:rsid w:val="00EF0106"/>
    <w:rsid w:val="00F22C42"/>
    <w:rsid w:val="00F47337"/>
    <w:rsid w:val="00F733E1"/>
    <w:rsid w:val="00F9045D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Пименова</cp:lastModifiedBy>
  <cp:revision>20</cp:revision>
  <cp:lastPrinted>2025-01-31T08:35:00Z</cp:lastPrinted>
  <dcterms:created xsi:type="dcterms:W3CDTF">2022-10-27T10:33:00Z</dcterms:created>
  <dcterms:modified xsi:type="dcterms:W3CDTF">2025-01-31T08:36:00Z</dcterms:modified>
</cp:coreProperties>
</file>